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ABCE" w14:textId="77777777" w:rsidR="004C398A" w:rsidRDefault="004C398A" w:rsidP="000D4E34">
      <w:pPr>
        <w:spacing w:line="240" w:lineRule="auto"/>
        <w:jc w:val="center"/>
        <w:rPr>
          <w:b/>
          <w:sz w:val="32"/>
          <w:szCs w:val="32"/>
          <w:lang w:eastAsia="x-none"/>
        </w:rPr>
      </w:pPr>
    </w:p>
    <w:p w14:paraId="635C5A70" w14:textId="77777777" w:rsidR="002555D5" w:rsidRPr="002555D5" w:rsidRDefault="002555D5" w:rsidP="002555D5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2555D5" w:rsidRPr="002555D5" w14:paraId="474200C2" w14:textId="77777777" w:rsidTr="006666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6CF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     Рассмотрен</w:t>
            </w:r>
          </w:p>
          <w:p w14:paraId="35A2F129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470A8331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     МБОУ СШ </w:t>
            </w:r>
            <w:proofErr w:type="spellStart"/>
            <w:r w:rsidRPr="002555D5">
              <w:rPr>
                <w:sz w:val="24"/>
                <w:szCs w:val="24"/>
              </w:rPr>
              <w:t>с.Большая</w:t>
            </w:r>
            <w:proofErr w:type="spellEnd"/>
            <w:r w:rsidRPr="002555D5">
              <w:rPr>
                <w:sz w:val="24"/>
                <w:szCs w:val="24"/>
              </w:rPr>
              <w:t xml:space="preserve"> Поляна</w:t>
            </w:r>
          </w:p>
          <w:p w14:paraId="7957CBB5" w14:textId="576BBE81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555D5">
              <w:rPr>
                <w:sz w:val="24"/>
                <w:szCs w:val="24"/>
              </w:rPr>
              <w:t xml:space="preserve">      Протокол от </w:t>
            </w:r>
            <w:r w:rsidRPr="002555D5">
              <w:rPr>
                <w:b/>
                <w:sz w:val="24"/>
                <w:szCs w:val="24"/>
              </w:rPr>
              <w:t xml:space="preserve">31. </w:t>
            </w:r>
            <w:r w:rsidRPr="002555D5">
              <w:rPr>
                <w:b/>
                <w:sz w:val="24"/>
                <w:szCs w:val="24"/>
                <w:lang w:val="en-US"/>
              </w:rPr>
              <w:t>08. 202</w:t>
            </w:r>
            <w:r w:rsidR="00634F4A"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55D5">
              <w:rPr>
                <w:sz w:val="24"/>
                <w:szCs w:val="24"/>
                <w:lang w:val="en-US"/>
              </w:rPr>
              <w:t xml:space="preserve">№ </w:t>
            </w:r>
            <w:r w:rsidRPr="002555D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7F3" w14:textId="77777777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55D5">
              <w:rPr>
                <w:rFonts w:ascii="Calibri" w:hAnsi="Calibri"/>
                <w:noProof/>
                <w:sz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B5F3E60" wp14:editId="6FE8D1D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5D5">
              <w:rPr>
                <w:sz w:val="24"/>
                <w:szCs w:val="24"/>
              </w:rPr>
              <w:tab/>
              <w:t>Утвержден</w:t>
            </w:r>
          </w:p>
          <w:p w14:paraId="7A851F3A" w14:textId="60D7955F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Приказ МБОУ СШ </w:t>
            </w:r>
            <w:proofErr w:type="spellStart"/>
            <w:r w:rsidRPr="002555D5">
              <w:rPr>
                <w:sz w:val="24"/>
                <w:szCs w:val="24"/>
              </w:rPr>
              <w:t>с.Большая</w:t>
            </w:r>
            <w:proofErr w:type="spellEnd"/>
            <w:r w:rsidRPr="002555D5">
              <w:rPr>
                <w:sz w:val="24"/>
                <w:szCs w:val="24"/>
              </w:rPr>
              <w:t xml:space="preserve"> Поляна  от  </w:t>
            </w:r>
            <w:r w:rsidRPr="002555D5">
              <w:rPr>
                <w:b/>
                <w:sz w:val="24"/>
                <w:szCs w:val="24"/>
              </w:rPr>
              <w:t>31.08. 202</w:t>
            </w:r>
            <w:r w:rsidR="00634F4A"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</w:rPr>
              <w:t>г</w:t>
            </w:r>
            <w:r w:rsidRPr="002555D5">
              <w:rPr>
                <w:sz w:val="24"/>
                <w:szCs w:val="24"/>
              </w:rPr>
              <w:t xml:space="preserve">     №</w:t>
            </w:r>
            <w:r w:rsidRPr="002555D5">
              <w:rPr>
                <w:b/>
                <w:sz w:val="24"/>
                <w:szCs w:val="24"/>
              </w:rPr>
              <w:t xml:space="preserve">   </w:t>
            </w:r>
          </w:p>
          <w:p w14:paraId="600BFEFC" w14:textId="77777777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2555D5">
              <w:rPr>
                <w:sz w:val="24"/>
                <w:szCs w:val="24"/>
              </w:rPr>
              <w:t>С.И.Игрунов</w:t>
            </w:r>
            <w:proofErr w:type="spellEnd"/>
          </w:p>
        </w:tc>
      </w:tr>
    </w:tbl>
    <w:p w14:paraId="4A23EBF1" w14:textId="77777777" w:rsidR="002555D5" w:rsidRPr="002555D5" w:rsidRDefault="002555D5" w:rsidP="002555D5">
      <w:pPr>
        <w:widowControl w:val="0"/>
        <w:suppressAutoHyphens w:val="0"/>
        <w:spacing w:after="200" w:line="276" w:lineRule="auto"/>
        <w:ind w:firstLine="0"/>
        <w:jc w:val="left"/>
        <w:rPr>
          <w:szCs w:val="28"/>
        </w:rPr>
      </w:pPr>
    </w:p>
    <w:p w14:paraId="5F1F51BE" w14:textId="77777777" w:rsidR="002555D5" w:rsidRPr="002555D5" w:rsidRDefault="002555D5" w:rsidP="002555D5">
      <w:pPr>
        <w:keepNext/>
        <w:keepLines/>
        <w:widowControl w:val="0"/>
        <w:suppressAutoHyphens w:val="0"/>
        <w:spacing w:line="240" w:lineRule="auto"/>
        <w:ind w:firstLine="0"/>
        <w:jc w:val="left"/>
        <w:outlineLvl w:val="6"/>
        <w:rPr>
          <w:rFonts w:eastAsia="Times New Roman"/>
          <w:b/>
          <w:iCs/>
          <w:sz w:val="32"/>
          <w:szCs w:val="32"/>
          <w:lang w:eastAsia="x-none"/>
        </w:rPr>
      </w:pPr>
    </w:p>
    <w:p w14:paraId="4F8FD404" w14:textId="1FD36115" w:rsidR="002555D5" w:rsidRPr="002555D5" w:rsidRDefault="002555D5" w:rsidP="002555D5">
      <w:pPr>
        <w:widowControl w:val="0"/>
        <w:suppressAutoHyphens w:val="0"/>
        <w:autoSpaceDE w:val="0"/>
        <w:autoSpaceDN w:val="0"/>
        <w:spacing w:before="89" w:line="240" w:lineRule="auto"/>
        <w:ind w:right="256" w:firstLine="0"/>
        <w:jc w:val="center"/>
        <w:outlineLvl w:val="0"/>
        <w:rPr>
          <w:rFonts w:eastAsia="Times New Roman"/>
          <w:b/>
          <w:sz w:val="32"/>
          <w:szCs w:val="32"/>
        </w:rPr>
      </w:pPr>
      <w:r w:rsidRPr="002555D5">
        <w:rPr>
          <w:rFonts w:eastAsia="Times New Roman"/>
          <w:b/>
          <w:bCs/>
          <w:sz w:val="32"/>
          <w:szCs w:val="32"/>
        </w:rPr>
        <w:t xml:space="preserve">Учебный план </w:t>
      </w:r>
      <w:r>
        <w:rPr>
          <w:rFonts w:eastAsia="Times New Roman"/>
          <w:b/>
          <w:bCs/>
          <w:sz w:val="32"/>
          <w:szCs w:val="32"/>
        </w:rPr>
        <w:t>среднего</w:t>
      </w:r>
      <w:r w:rsidRPr="002555D5">
        <w:rPr>
          <w:rFonts w:eastAsia="Times New Roman"/>
          <w:b/>
          <w:bCs/>
          <w:sz w:val="32"/>
          <w:szCs w:val="32"/>
        </w:rPr>
        <w:t xml:space="preserve"> общего образования</w:t>
      </w:r>
      <w:r w:rsidRPr="002555D5">
        <w:rPr>
          <w:rFonts w:eastAsia="Times New Roman"/>
          <w:b/>
          <w:bCs/>
          <w:spacing w:val="1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муниципального</w:t>
      </w:r>
      <w:r w:rsidRPr="002555D5">
        <w:rPr>
          <w:rFonts w:eastAsia="Times New Roman"/>
          <w:b/>
          <w:bCs/>
          <w:spacing w:val="-6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бюджетного</w:t>
      </w:r>
      <w:r w:rsidRPr="002555D5">
        <w:rPr>
          <w:rFonts w:eastAsia="Times New Roman"/>
          <w:b/>
          <w:bCs/>
          <w:spacing w:val="-10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общеобразовательного</w:t>
      </w:r>
      <w:r w:rsidRPr="002555D5">
        <w:rPr>
          <w:rFonts w:eastAsia="Times New Roman"/>
          <w:b/>
          <w:bCs/>
          <w:spacing w:val="-9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 xml:space="preserve">учреждения </w:t>
      </w:r>
      <w:r w:rsidRPr="002555D5">
        <w:rPr>
          <w:rFonts w:eastAsia="Times New Roman"/>
          <w:b/>
          <w:sz w:val="32"/>
          <w:szCs w:val="32"/>
        </w:rPr>
        <w:t xml:space="preserve">средней школы </w:t>
      </w:r>
    </w:p>
    <w:p w14:paraId="5BC5902B" w14:textId="2DB13F78" w:rsidR="002555D5" w:rsidRPr="002555D5" w:rsidRDefault="002555D5" w:rsidP="002555D5">
      <w:pPr>
        <w:widowControl w:val="0"/>
        <w:suppressAutoHyphens w:val="0"/>
        <w:autoSpaceDE w:val="0"/>
        <w:autoSpaceDN w:val="0"/>
        <w:spacing w:before="89" w:line="240" w:lineRule="auto"/>
        <w:ind w:right="256" w:firstLine="0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2555D5">
        <w:rPr>
          <w:rFonts w:eastAsia="Times New Roman"/>
          <w:b/>
          <w:sz w:val="32"/>
          <w:szCs w:val="32"/>
        </w:rPr>
        <w:t xml:space="preserve">с. Большая Поляна </w:t>
      </w:r>
      <w:proofErr w:type="spellStart"/>
      <w:r w:rsidRPr="002555D5">
        <w:rPr>
          <w:rFonts w:eastAsia="Times New Roman"/>
          <w:b/>
          <w:sz w:val="32"/>
          <w:szCs w:val="32"/>
        </w:rPr>
        <w:t>Тербунского</w:t>
      </w:r>
      <w:proofErr w:type="spellEnd"/>
      <w:r w:rsidRPr="002555D5">
        <w:rPr>
          <w:rFonts w:eastAsia="Times New Roman"/>
          <w:b/>
          <w:sz w:val="32"/>
          <w:szCs w:val="32"/>
        </w:rPr>
        <w:t xml:space="preserve"> муниципального района Липецкой области</w:t>
      </w:r>
      <w:r w:rsidRPr="002555D5">
        <w:rPr>
          <w:rFonts w:eastAsia="Times New Roman"/>
          <w:b/>
          <w:spacing w:val="1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на 202</w:t>
      </w:r>
      <w:r w:rsidR="00634F4A">
        <w:rPr>
          <w:rFonts w:eastAsia="Times New Roman"/>
          <w:b/>
          <w:sz w:val="32"/>
          <w:szCs w:val="32"/>
        </w:rPr>
        <w:t>4</w:t>
      </w:r>
      <w:r w:rsidRPr="002555D5">
        <w:rPr>
          <w:rFonts w:eastAsia="Times New Roman"/>
          <w:b/>
          <w:sz w:val="32"/>
          <w:szCs w:val="32"/>
        </w:rPr>
        <w:t>–202</w:t>
      </w:r>
      <w:r w:rsidR="00634F4A">
        <w:rPr>
          <w:rFonts w:eastAsia="Times New Roman"/>
          <w:b/>
          <w:sz w:val="32"/>
          <w:szCs w:val="32"/>
        </w:rPr>
        <w:t>5</w:t>
      </w:r>
      <w:r w:rsidRPr="002555D5">
        <w:rPr>
          <w:rFonts w:eastAsia="Times New Roman"/>
          <w:b/>
          <w:spacing w:val="-2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учебный</w:t>
      </w:r>
      <w:r w:rsidRPr="002555D5">
        <w:rPr>
          <w:rFonts w:eastAsia="Times New Roman"/>
          <w:b/>
          <w:spacing w:val="-1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год</w:t>
      </w:r>
    </w:p>
    <w:p w14:paraId="45389EFB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 w:val="32"/>
          <w:szCs w:val="32"/>
        </w:rPr>
      </w:pPr>
    </w:p>
    <w:p w14:paraId="2837E976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 w:val="32"/>
          <w:szCs w:val="32"/>
        </w:rPr>
      </w:pPr>
    </w:p>
    <w:p w14:paraId="04042B63" w14:textId="3ECAADFD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Cs w:val="28"/>
        </w:rPr>
      </w:pPr>
      <w:r w:rsidRPr="002555D5">
        <w:rPr>
          <w:rFonts w:eastAsia="OfficinaSansBoldITC"/>
          <w:b/>
          <w:bCs/>
          <w:szCs w:val="28"/>
          <w:lang w:val="x-none"/>
        </w:rPr>
        <w:t xml:space="preserve">Учебный план </w:t>
      </w:r>
      <w:r>
        <w:rPr>
          <w:rFonts w:eastAsia="OfficinaSansBoldITC"/>
          <w:b/>
          <w:bCs/>
          <w:szCs w:val="28"/>
        </w:rPr>
        <w:t>среднего</w:t>
      </w:r>
      <w:r w:rsidRPr="002555D5">
        <w:rPr>
          <w:rFonts w:eastAsia="OfficinaSansBoldITC"/>
          <w:b/>
          <w:bCs/>
          <w:szCs w:val="28"/>
          <w:lang w:val="x-none"/>
        </w:rPr>
        <w:t xml:space="preserve"> общего образования</w:t>
      </w:r>
    </w:p>
    <w:p w14:paraId="2F012E70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Cs w:val="28"/>
        </w:rPr>
      </w:pPr>
      <w:r w:rsidRPr="002555D5">
        <w:rPr>
          <w:rFonts w:eastAsia="OfficinaSansBoldITC"/>
          <w:b/>
          <w:bCs/>
          <w:szCs w:val="28"/>
        </w:rPr>
        <w:t>по ФГОС-2021 и ФОП</w:t>
      </w:r>
    </w:p>
    <w:p w14:paraId="0574CCE4" w14:textId="77777777" w:rsidR="004C398A" w:rsidRDefault="004C398A" w:rsidP="000D4E34">
      <w:pPr>
        <w:spacing w:line="240" w:lineRule="auto"/>
        <w:jc w:val="center"/>
        <w:rPr>
          <w:b/>
          <w:sz w:val="32"/>
          <w:szCs w:val="32"/>
          <w:lang w:eastAsia="x-none"/>
        </w:rPr>
      </w:pPr>
    </w:p>
    <w:p w14:paraId="25440C74" w14:textId="77777777" w:rsidR="000D4E34" w:rsidRPr="000742E5" w:rsidRDefault="000D4E34" w:rsidP="000D4E34">
      <w:pPr>
        <w:spacing w:line="240" w:lineRule="auto"/>
        <w:jc w:val="center"/>
        <w:rPr>
          <w:b/>
          <w:sz w:val="24"/>
          <w:szCs w:val="24"/>
          <w:lang w:eastAsia="x-none"/>
        </w:rPr>
      </w:pPr>
    </w:p>
    <w:p w14:paraId="3E9E7CDB" w14:textId="77777777" w:rsidR="000D4E34" w:rsidRPr="001C6BCE" w:rsidRDefault="000D4E34" w:rsidP="000D4E34">
      <w:pPr>
        <w:jc w:val="center"/>
        <w:rPr>
          <w:rFonts w:eastAsia="Times New Roman"/>
          <w:b/>
          <w:szCs w:val="28"/>
          <w:lang w:eastAsia="ru-RU"/>
        </w:rPr>
      </w:pPr>
    </w:p>
    <w:p w14:paraId="6128B8AB" w14:textId="77777777" w:rsidR="000D4E34" w:rsidRPr="001C6BCE" w:rsidRDefault="000D4E34" w:rsidP="000D4E34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1C6BCE">
        <w:rPr>
          <w:rFonts w:eastAsia="Times New Roman"/>
          <w:b/>
          <w:sz w:val="24"/>
          <w:szCs w:val="24"/>
          <w:lang w:eastAsia="ru-RU"/>
        </w:rPr>
        <w:t>Организационные характеристики учебного плана</w:t>
      </w:r>
    </w:p>
    <w:p w14:paraId="72417386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Учебный план ООП среднего общего образования (далее – УП СОО) определяет перечень, академический объем (трудоемкость), последовательность, распределение по уровню СОО учебных предметов, учебных дисциплин и учебных курсов.</w:t>
      </w:r>
    </w:p>
    <w:p w14:paraId="53F9E21A" w14:textId="43493644" w:rsidR="000D4E34" w:rsidRPr="001C6BCE" w:rsidRDefault="000D4E34" w:rsidP="000D4E34">
      <w:pPr>
        <w:rPr>
          <w:sz w:val="24"/>
          <w:szCs w:val="24"/>
        </w:rPr>
      </w:pPr>
      <w:r w:rsidRPr="001C6BCE">
        <w:rPr>
          <w:rFonts w:eastAsia="Times New Roman"/>
          <w:sz w:val="24"/>
          <w:szCs w:val="24"/>
          <w:lang w:eastAsia="ru-RU"/>
        </w:rPr>
        <w:t>Учебный план разработан в соответствии с ФГОС среднего общего образования, утв. приказом</w:t>
      </w:r>
      <w:r w:rsidR="00634F4A" w:rsidRPr="00634F4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634F4A" w:rsidRPr="00634F4A">
        <w:rPr>
          <w:rFonts w:eastAsia="Times New Roman"/>
          <w:sz w:val="24"/>
          <w:szCs w:val="24"/>
          <w:lang w:eastAsia="ru-RU"/>
        </w:rPr>
        <w:t>Минпросвещения</w:t>
      </w:r>
      <w:proofErr w:type="spellEnd"/>
      <w:r w:rsidR="00634F4A" w:rsidRPr="00634F4A">
        <w:rPr>
          <w:rFonts w:eastAsia="Times New Roman"/>
          <w:sz w:val="24"/>
          <w:szCs w:val="24"/>
          <w:lang w:eastAsia="ru-RU"/>
        </w:rPr>
        <w:t xml:space="preserve"> РФ №1028 от 27.12.2023г., </w:t>
      </w:r>
      <w:r w:rsidRPr="001C6BCE">
        <w:rPr>
          <w:rFonts w:eastAsia="Times New Roman"/>
          <w:sz w:val="24"/>
          <w:szCs w:val="24"/>
          <w:lang w:eastAsia="ru-RU"/>
        </w:rPr>
        <w:t>и на основе ФОП СОО, утв. приказом</w:t>
      </w:r>
      <w:r w:rsidR="00634F4A" w:rsidRPr="00634F4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634F4A" w:rsidRPr="00634F4A">
        <w:rPr>
          <w:rFonts w:eastAsia="Times New Roman"/>
          <w:sz w:val="24"/>
          <w:szCs w:val="24"/>
          <w:lang w:eastAsia="ru-RU"/>
        </w:rPr>
        <w:t>Минпросвещения</w:t>
      </w:r>
      <w:proofErr w:type="spellEnd"/>
      <w:r w:rsidR="00634F4A" w:rsidRPr="00634F4A">
        <w:rPr>
          <w:rFonts w:eastAsia="Times New Roman"/>
          <w:sz w:val="24"/>
          <w:szCs w:val="24"/>
          <w:lang w:eastAsia="ru-RU"/>
        </w:rPr>
        <w:t xml:space="preserve"> РФ №62 от 01.02.2024г., №171 от 19.03.2024),</w:t>
      </w:r>
      <w:r w:rsidRPr="001C6BCE">
        <w:rPr>
          <w:sz w:val="24"/>
          <w:szCs w:val="24"/>
        </w:rPr>
        <w:t>.</w:t>
      </w:r>
    </w:p>
    <w:p w14:paraId="3463D43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Организационный базис УП СОО – </w:t>
      </w:r>
      <w:proofErr w:type="spellStart"/>
      <w:r w:rsidRPr="001C6BCE">
        <w:rPr>
          <w:sz w:val="24"/>
          <w:szCs w:val="24"/>
        </w:rPr>
        <w:t>профилизация</w:t>
      </w:r>
      <w:proofErr w:type="spellEnd"/>
      <w:r w:rsidRPr="001C6BCE">
        <w:rPr>
          <w:sz w:val="24"/>
          <w:szCs w:val="24"/>
        </w:rPr>
        <w:t xml:space="preserve">. Учебный план формируется с учетом выбора старшеклассника за счет введения профильных предметов на углубленном уровне, курсов по выбору и курсов внеурочной деятельности. </w:t>
      </w:r>
    </w:p>
    <w:p w14:paraId="74D01FFC" w14:textId="77777777" w:rsidR="000D4E34" w:rsidRPr="001C6BCE" w:rsidRDefault="000D4E34" w:rsidP="000D4E34">
      <w:pPr>
        <w:rPr>
          <w:sz w:val="24"/>
          <w:szCs w:val="24"/>
        </w:rPr>
      </w:pPr>
      <w:proofErr w:type="spellStart"/>
      <w:r w:rsidRPr="001C6BCE">
        <w:rPr>
          <w:sz w:val="24"/>
          <w:szCs w:val="24"/>
        </w:rPr>
        <w:t>Профилизация</w:t>
      </w:r>
      <w:proofErr w:type="spellEnd"/>
      <w:r w:rsidRPr="001C6BCE">
        <w:rPr>
          <w:sz w:val="24"/>
          <w:szCs w:val="24"/>
        </w:rPr>
        <w:t xml:space="preserve"> обеспечивает 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деятельности. </w:t>
      </w:r>
    </w:p>
    <w:p w14:paraId="6F67EB9F" w14:textId="0D18EC12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По состоянию на 202</w:t>
      </w:r>
      <w:r w:rsidR="00634F4A">
        <w:rPr>
          <w:sz w:val="24"/>
          <w:szCs w:val="24"/>
        </w:rPr>
        <w:t>4</w:t>
      </w:r>
      <w:r w:rsidRPr="001C6BCE">
        <w:rPr>
          <w:sz w:val="24"/>
          <w:szCs w:val="24"/>
        </w:rPr>
        <w:t>/2</w:t>
      </w:r>
      <w:r w:rsidR="00634F4A">
        <w:rPr>
          <w:sz w:val="24"/>
          <w:szCs w:val="24"/>
        </w:rPr>
        <w:t>5</w:t>
      </w:r>
      <w:r w:rsidRPr="001C6BCE">
        <w:rPr>
          <w:sz w:val="24"/>
          <w:szCs w:val="24"/>
        </w:rPr>
        <w:t xml:space="preserve"> </w:t>
      </w:r>
      <w:proofErr w:type="spellStart"/>
      <w:r w:rsidRPr="001C6BCE">
        <w:rPr>
          <w:sz w:val="24"/>
          <w:szCs w:val="24"/>
        </w:rPr>
        <w:t>уч.гг</w:t>
      </w:r>
      <w:proofErr w:type="spellEnd"/>
      <w:r w:rsidRPr="001C6BCE">
        <w:rPr>
          <w:sz w:val="24"/>
          <w:szCs w:val="24"/>
        </w:rPr>
        <w:t xml:space="preserve">.,  УП СОО разработан для </w:t>
      </w:r>
      <w:r>
        <w:rPr>
          <w:sz w:val="24"/>
          <w:szCs w:val="24"/>
        </w:rPr>
        <w:t>1 профиля</w:t>
      </w:r>
      <w:r w:rsidRPr="001C6BCE">
        <w:rPr>
          <w:sz w:val="24"/>
          <w:szCs w:val="24"/>
        </w:rPr>
        <w:t xml:space="preserve"> обучения:</w:t>
      </w:r>
    </w:p>
    <w:p w14:paraId="00C73451" w14:textId="77777777" w:rsidR="000D4E34" w:rsidRPr="001C6BCE" w:rsidRDefault="000D4E34" w:rsidP="000D4E34">
      <w:pPr>
        <w:rPr>
          <w:b/>
          <w:sz w:val="24"/>
          <w:szCs w:val="24"/>
        </w:rPr>
      </w:pPr>
      <w:r w:rsidRPr="001C6BCE">
        <w:rPr>
          <w:b/>
          <w:sz w:val="24"/>
          <w:szCs w:val="24"/>
        </w:rPr>
        <w:t>- универсальный</w:t>
      </w:r>
      <w:r>
        <w:rPr>
          <w:b/>
          <w:sz w:val="24"/>
          <w:szCs w:val="24"/>
        </w:rPr>
        <w:t xml:space="preserve"> </w:t>
      </w:r>
      <w:r w:rsidRPr="001C6BCE">
        <w:rPr>
          <w:b/>
          <w:sz w:val="24"/>
          <w:szCs w:val="24"/>
        </w:rPr>
        <w:t>профиль</w:t>
      </w:r>
    </w:p>
    <w:p w14:paraId="752EBD25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универсального</w:t>
      </w:r>
      <w:r w:rsidRPr="001C6BCE">
        <w:rPr>
          <w:sz w:val="24"/>
          <w:szCs w:val="24"/>
        </w:rPr>
        <w:t xml:space="preserve"> профиля включает:</w:t>
      </w:r>
    </w:p>
    <w:p w14:paraId="1D1B3DB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lastRenderedPageBreak/>
        <w:t>- не менее 13 обязательных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жизнедеятельности;</w:t>
      </w:r>
    </w:p>
    <w:p w14:paraId="391B4B8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не менее 2 учебных предметов из для изучения на углубленном уровне из соответствующей профилю обучения предметной области и (или) смежной с ней предметной области;</w:t>
      </w:r>
    </w:p>
    <w:p w14:paraId="672C6C4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 «Индивидуальный проект»;</w:t>
      </w:r>
    </w:p>
    <w:p w14:paraId="2E42C685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курсы по выбору обучающихся.</w:t>
      </w:r>
    </w:p>
    <w:p w14:paraId="52C6B747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 xml:space="preserve">Учебный план </w:t>
      </w:r>
      <w:r>
        <w:rPr>
          <w:rFonts w:eastAsia="Times New Roman"/>
          <w:sz w:val="24"/>
          <w:szCs w:val="24"/>
          <w:lang w:eastAsia="ru-RU"/>
        </w:rPr>
        <w:t>универсального</w:t>
      </w:r>
      <w:r w:rsidRPr="001C6BCE">
        <w:rPr>
          <w:rFonts w:eastAsia="Times New Roman"/>
          <w:sz w:val="24"/>
          <w:szCs w:val="24"/>
          <w:lang w:eastAsia="ru-RU"/>
        </w:rPr>
        <w:t xml:space="preserve"> профиля состоит из двух частей: основной части и части, формируемой участниками образовательных отношений. </w:t>
      </w:r>
    </w:p>
    <w:p w14:paraId="2C720C4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Совокупный академический объем основной части и части, формируемой участниками образовательных отношений, установлен в границах не менее 2170 часов и не более 2516 часов (не более 37 часов в неделю). Конкретный объем УП СОО зависит от профиля обучения и его комплектации.</w:t>
      </w:r>
    </w:p>
    <w:p w14:paraId="2E4D4EA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</w:p>
    <w:p w14:paraId="66CEBD6C" w14:textId="77777777" w:rsidR="000D4E34" w:rsidRPr="001C6BCE" w:rsidRDefault="000D4E34" w:rsidP="000D4E34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C6BCE">
        <w:rPr>
          <w:rFonts w:eastAsia="Times New Roman"/>
          <w:b/>
          <w:bCs/>
          <w:sz w:val="24"/>
          <w:szCs w:val="24"/>
          <w:lang w:eastAsia="ru-RU"/>
        </w:rPr>
        <w:t>Содержательные особенности учебного плана</w:t>
      </w:r>
    </w:p>
    <w:p w14:paraId="2445BBE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В связи с тем, что УП СОО выступает одним из ключевых механизмов реализации ООП СОО и направлен на достижение обучающимися планируемых образовательных результатов, каждый предмет в составе УП СОО несет свою содержательную нагрузку и влияет на общие эффекты освоения обучающимися ООП СОО. В Таблице 1 кратко представлен развивающий и воспитывающий потенциал обязательных предметов УП СОО и курсов по выбору.</w:t>
      </w:r>
    </w:p>
    <w:p w14:paraId="2245E3A2" w14:textId="77777777" w:rsidR="000D4E34" w:rsidRPr="001C6BCE" w:rsidRDefault="000D4E34" w:rsidP="000D4E34">
      <w:pPr>
        <w:jc w:val="right"/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Таблица 1</w:t>
      </w:r>
    </w:p>
    <w:p w14:paraId="6E3A9477" w14:textId="77777777" w:rsidR="000D4E34" w:rsidRPr="001C6BCE" w:rsidRDefault="000D4E34" w:rsidP="000D4E34">
      <w:pPr>
        <w:jc w:val="center"/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Развивающий и воспитывающий потенциал УП СОО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3886"/>
        <w:gridCol w:w="4111"/>
      </w:tblGrid>
      <w:tr w:rsidR="000D4E34" w:rsidRPr="00254202" w14:paraId="69149A39" w14:textId="77777777" w:rsidTr="00E75F53">
        <w:tc>
          <w:tcPr>
            <w:tcW w:w="1921" w:type="dxa"/>
            <w:shd w:val="clear" w:color="auto" w:fill="auto"/>
          </w:tcPr>
          <w:p w14:paraId="585E9888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Предмет/ курс</w:t>
            </w:r>
          </w:p>
        </w:tc>
        <w:tc>
          <w:tcPr>
            <w:tcW w:w="3886" w:type="dxa"/>
            <w:shd w:val="clear" w:color="auto" w:fill="auto"/>
          </w:tcPr>
          <w:p w14:paraId="400E8AA0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Роль в освоении Программы УУД</w:t>
            </w:r>
          </w:p>
        </w:tc>
        <w:tc>
          <w:tcPr>
            <w:tcW w:w="4111" w:type="dxa"/>
            <w:shd w:val="clear" w:color="auto" w:fill="auto"/>
          </w:tcPr>
          <w:p w14:paraId="08E8E136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Роль в освоении Программы воспитания</w:t>
            </w:r>
          </w:p>
        </w:tc>
      </w:tr>
      <w:tr w:rsidR="000D4E34" w:rsidRPr="00254202" w14:paraId="3FE4A997" w14:textId="77777777" w:rsidTr="00E75F53">
        <w:tc>
          <w:tcPr>
            <w:tcW w:w="1921" w:type="dxa"/>
            <w:shd w:val="clear" w:color="auto" w:fill="auto"/>
          </w:tcPr>
          <w:p w14:paraId="566D7318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86" w:type="dxa"/>
            <w:shd w:val="clear" w:color="auto" w:fill="auto"/>
          </w:tcPr>
          <w:p w14:paraId="3FE53942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языковой основы мышления и речи. Развитие опыта применения изобразительно-выразительных средств языка в устной и письменной коммуникации</w:t>
            </w:r>
          </w:p>
        </w:tc>
        <w:tc>
          <w:tcPr>
            <w:tcW w:w="4111" w:type="dxa"/>
            <w:shd w:val="clear" w:color="auto" w:fill="auto"/>
          </w:tcPr>
          <w:p w14:paraId="57D27523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Приобщение к культурным образцам русского языка как источнику духовной консолидации народов и этносов многонациональной России. Овладение функциональными стилями языка как условия успешной самореализации в обществе</w:t>
            </w:r>
          </w:p>
        </w:tc>
      </w:tr>
      <w:tr w:rsidR="000D4E34" w:rsidRPr="00254202" w14:paraId="672E2599" w14:textId="77777777" w:rsidTr="00E75F53">
        <w:tc>
          <w:tcPr>
            <w:tcW w:w="1921" w:type="dxa"/>
            <w:shd w:val="clear" w:color="auto" w:fill="auto"/>
          </w:tcPr>
          <w:p w14:paraId="424AD295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886" w:type="dxa"/>
            <w:shd w:val="clear" w:color="auto" w:fill="auto"/>
          </w:tcPr>
          <w:p w14:paraId="4B7D77F8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навыков работы с текстом.</w:t>
            </w:r>
          </w:p>
          <w:p w14:paraId="277036C4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приемами интерпретации авторской позиции, </w:t>
            </w:r>
          </w:p>
          <w:p w14:paraId="16F1D698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ключевой идеи текста; аргументации своего отношения к содержанию текста</w:t>
            </w:r>
          </w:p>
        </w:tc>
        <w:tc>
          <w:tcPr>
            <w:tcW w:w="4111" w:type="dxa"/>
            <w:shd w:val="clear" w:color="auto" w:fill="auto"/>
          </w:tcPr>
          <w:p w14:paraId="56C25371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Овладение примерами литературного наследия России.</w:t>
            </w:r>
          </w:p>
          <w:p w14:paraId="7808082A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Формирование духовного облика и нравственных ориентиров старшеклассника</w:t>
            </w:r>
          </w:p>
        </w:tc>
      </w:tr>
      <w:tr w:rsidR="000D4E34" w:rsidRPr="00254202" w14:paraId="69E388FD" w14:textId="77777777" w:rsidTr="00E75F53">
        <w:tc>
          <w:tcPr>
            <w:tcW w:w="1921" w:type="dxa"/>
            <w:shd w:val="clear" w:color="auto" w:fill="auto"/>
          </w:tcPr>
          <w:p w14:paraId="70653F9D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86" w:type="dxa"/>
            <w:shd w:val="clear" w:color="auto" w:fill="auto"/>
          </w:tcPr>
          <w:p w14:paraId="77464C7D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4111" w:type="dxa"/>
            <w:shd w:val="clear" w:color="auto" w:fill="auto"/>
          </w:tcPr>
          <w:p w14:paraId="5EF14B53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Расширение поликультурного опыта и толерантности  </w:t>
            </w:r>
          </w:p>
        </w:tc>
      </w:tr>
      <w:tr w:rsidR="000D4E34" w:rsidRPr="00254202" w14:paraId="0DF55812" w14:textId="77777777" w:rsidTr="00E75F53">
        <w:tc>
          <w:tcPr>
            <w:tcW w:w="1921" w:type="dxa"/>
            <w:shd w:val="clear" w:color="auto" w:fill="auto"/>
          </w:tcPr>
          <w:p w14:paraId="590B49F2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86" w:type="dxa"/>
            <w:shd w:val="clear" w:color="auto" w:fill="auto"/>
          </w:tcPr>
          <w:p w14:paraId="2120A24E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навыков учебного исследования (извлечение, сопоставление и систематизация информации и др.)</w:t>
            </w:r>
          </w:p>
        </w:tc>
        <w:tc>
          <w:tcPr>
            <w:tcW w:w="4111" w:type="dxa"/>
            <w:shd w:val="clear" w:color="auto" w:fill="auto"/>
          </w:tcPr>
          <w:p w14:paraId="7BFF588F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Понимание значимости России в мировых политических и социально-экономических процессах</w:t>
            </w:r>
          </w:p>
        </w:tc>
      </w:tr>
      <w:tr w:rsidR="000D4E34" w:rsidRPr="00254202" w14:paraId="6AF5AA6B" w14:textId="77777777" w:rsidTr="00E75F53">
        <w:tc>
          <w:tcPr>
            <w:tcW w:w="1921" w:type="dxa"/>
            <w:shd w:val="clear" w:color="auto" w:fill="auto"/>
          </w:tcPr>
          <w:p w14:paraId="7652A8EB" w14:textId="7BC7B3B2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Общество-знание</w:t>
            </w:r>
          </w:p>
        </w:tc>
        <w:tc>
          <w:tcPr>
            <w:tcW w:w="3886" w:type="dxa"/>
            <w:shd w:val="clear" w:color="auto" w:fill="auto"/>
          </w:tcPr>
          <w:p w14:paraId="5C273622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глобальных компетенций. </w:t>
            </w:r>
          </w:p>
          <w:p w14:paraId="67548C71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навыков саморегуляции и социального </w:t>
            </w:r>
            <w:proofErr w:type="spellStart"/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самосозидания</w:t>
            </w:r>
            <w:proofErr w:type="spellEnd"/>
            <w:r w:rsidRPr="0025420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19CBFF1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способов выражения активной гражданской позиции</w:t>
            </w:r>
          </w:p>
        </w:tc>
        <w:tc>
          <w:tcPr>
            <w:tcW w:w="4111" w:type="dxa"/>
            <w:shd w:val="clear" w:color="auto" w:fill="auto"/>
          </w:tcPr>
          <w:p w14:paraId="657C41D0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Становление общероссийской идентичности и гражданской ответственности. Формирование целостного представления о духовной и экономической жизни общества</w:t>
            </w:r>
          </w:p>
        </w:tc>
      </w:tr>
      <w:tr w:rsidR="000D4E34" w:rsidRPr="00254202" w14:paraId="2318A41C" w14:textId="77777777" w:rsidTr="00E75F53">
        <w:tc>
          <w:tcPr>
            <w:tcW w:w="1921" w:type="dxa"/>
            <w:shd w:val="clear" w:color="auto" w:fill="auto"/>
          </w:tcPr>
          <w:p w14:paraId="6D97AD40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86" w:type="dxa"/>
            <w:shd w:val="clear" w:color="auto" w:fill="auto"/>
          </w:tcPr>
          <w:p w14:paraId="6EDE5D1E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Обогащение научной картины мира; развитие навыков учебного исследования</w:t>
            </w:r>
          </w:p>
        </w:tc>
        <w:tc>
          <w:tcPr>
            <w:tcW w:w="4111" w:type="dxa"/>
            <w:shd w:val="clear" w:color="auto" w:fill="auto"/>
          </w:tcPr>
          <w:p w14:paraId="63A74540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Развитие экологической культуры и роли человека в </w:t>
            </w:r>
            <w:proofErr w:type="spellStart"/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гео</w:t>
            </w:r>
            <w:proofErr w:type="spellEnd"/>
            <w:r w:rsidRPr="00254202">
              <w:rPr>
                <w:rFonts w:eastAsia="Times New Roman"/>
                <w:sz w:val="24"/>
                <w:szCs w:val="24"/>
                <w:lang w:eastAsia="ru-RU"/>
              </w:rPr>
              <w:t>-экологических процессах</w:t>
            </w:r>
          </w:p>
        </w:tc>
      </w:tr>
      <w:tr w:rsidR="000D4E34" w:rsidRPr="00254202" w14:paraId="0291EFD3" w14:textId="77777777" w:rsidTr="00E75F53">
        <w:tc>
          <w:tcPr>
            <w:tcW w:w="1921" w:type="dxa"/>
            <w:shd w:val="clear" w:color="auto" w:fill="auto"/>
          </w:tcPr>
          <w:p w14:paraId="035C8351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sz w:val="24"/>
                <w:szCs w:val="24"/>
              </w:rPr>
              <w:t>Математика</w:t>
            </w:r>
          </w:p>
        </w:tc>
        <w:tc>
          <w:tcPr>
            <w:tcW w:w="3886" w:type="dxa"/>
            <w:shd w:val="clear" w:color="auto" w:fill="auto"/>
          </w:tcPr>
          <w:p w14:paraId="0F26764C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логических операций. Становления опыта статистической обработки данных</w:t>
            </w:r>
          </w:p>
        </w:tc>
        <w:tc>
          <w:tcPr>
            <w:tcW w:w="4111" w:type="dxa"/>
            <w:shd w:val="clear" w:color="auto" w:fill="auto"/>
          </w:tcPr>
          <w:p w14:paraId="5194FA1B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Саморазвитие.</w:t>
            </w:r>
          </w:p>
          <w:p w14:paraId="5B4BB5FF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опыта научного познания мира</w:t>
            </w:r>
          </w:p>
        </w:tc>
      </w:tr>
      <w:tr w:rsidR="000D4E34" w:rsidRPr="00254202" w14:paraId="7755507D" w14:textId="77777777" w:rsidTr="00E75F53">
        <w:tc>
          <w:tcPr>
            <w:tcW w:w="1921" w:type="dxa"/>
            <w:shd w:val="clear" w:color="auto" w:fill="auto"/>
          </w:tcPr>
          <w:p w14:paraId="33AA329E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3886" w:type="dxa"/>
            <w:shd w:val="clear" w:color="auto" w:fill="auto"/>
          </w:tcPr>
          <w:p w14:paraId="23649D63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ИКТ-компетенций.</w:t>
            </w:r>
          </w:p>
          <w:p w14:paraId="65F69C1B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Формирование основ медиа-коммуникаций</w:t>
            </w:r>
          </w:p>
        </w:tc>
        <w:tc>
          <w:tcPr>
            <w:tcW w:w="4111" w:type="dxa"/>
            <w:shd w:val="clear" w:color="auto" w:fill="auto"/>
          </w:tcPr>
          <w:p w14:paraId="40CF9A0A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Осознанный выбор цифровых инструментов в учебной и квази-профессиональной деятельности </w:t>
            </w:r>
          </w:p>
        </w:tc>
      </w:tr>
      <w:tr w:rsidR="000D4E34" w:rsidRPr="00254202" w14:paraId="0C53631A" w14:textId="77777777" w:rsidTr="00E75F53">
        <w:tc>
          <w:tcPr>
            <w:tcW w:w="1921" w:type="dxa"/>
            <w:shd w:val="clear" w:color="auto" w:fill="auto"/>
          </w:tcPr>
          <w:p w14:paraId="1EFDC9F7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Физика</w:t>
            </w:r>
          </w:p>
        </w:tc>
        <w:tc>
          <w:tcPr>
            <w:tcW w:w="3886" w:type="dxa"/>
            <w:vMerge w:val="restart"/>
            <w:shd w:val="clear" w:color="auto" w:fill="auto"/>
          </w:tcPr>
          <w:p w14:paraId="0939DAA1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Обогащение опыта проведения межпредметных исследований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B851A6C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естественно-научного мировоззрения. Осознанный познавательный интерес к комплексу явлений окружающей действительности</w:t>
            </w:r>
          </w:p>
        </w:tc>
      </w:tr>
      <w:tr w:rsidR="000D4E34" w:rsidRPr="00254202" w14:paraId="31D61814" w14:textId="77777777" w:rsidTr="00E75F53">
        <w:tc>
          <w:tcPr>
            <w:tcW w:w="1921" w:type="dxa"/>
            <w:shd w:val="clear" w:color="auto" w:fill="auto"/>
          </w:tcPr>
          <w:p w14:paraId="760D82F5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Химия</w:t>
            </w:r>
          </w:p>
        </w:tc>
        <w:tc>
          <w:tcPr>
            <w:tcW w:w="3886" w:type="dxa"/>
            <w:vMerge/>
            <w:shd w:val="clear" w:color="auto" w:fill="auto"/>
          </w:tcPr>
          <w:p w14:paraId="7F65D8C7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13A3A2A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E34" w:rsidRPr="00254202" w14:paraId="2F22DC5E" w14:textId="77777777" w:rsidTr="00E75F53">
        <w:tc>
          <w:tcPr>
            <w:tcW w:w="1921" w:type="dxa"/>
            <w:shd w:val="clear" w:color="auto" w:fill="auto"/>
          </w:tcPr>
          <w:p w14:paraId="7D66814B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Биология</w:t>
            </w:r>
          </w:p>
        </w:tc>
        <w:tc>
          <w:tcPr>
            <w:tcW w:w="3886" w:type="dxa"/>
            <w:vMerge w:val="restart"/>
            <w:shd w:val="clear" w:color="auto" w:fill="auto"/>
          </w:tcPr>
          <w:p w14:paraId="607B1145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навыков саморегуляции, самоконтроля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C525F67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устойчивого ценностного отношения к ЗОЖ</w:t>
            </w:r>
          </w:p>
        </w:tc>
      </w:tr>
      <w:tr w:rsidR="000D4E34" w:rsidRPr="00254202" w14:paraId="0CD91F53" w14:textId="77777777" w:rsidTr="00E75F53">
        <w:tc>
          <w:tcPr>
            <w:tcW w:w="1921" w:type="dxa"/>
            <w:shd w:val="clear" w:color="auto" w:fill="auto"/>
          </w:tcPr>
          <w:p w14:paraId="676CD5FE" w14:textId="77777777" w:rsidR="000D4E34" w:rsidRPr="00254202" w:rsidRDefault="000D4E34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86" w:type="dxa"/>
            <w:vMerge/>
            <w:shd w:val="clear" w:color="auto" w:fill="auto"/>
          </w:tcPr>
          <w:p w14:paraId="555A54ED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578F845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E34" w:rsidRPr="00254202" w14:paraId="7C5B4DCF" w14:textId="77777777" w:rsidTr="00E75F53">
        <w:tc>
          <w:tcPr>
            <w:tcW w:w="1921" w:type="dxa"/>
            <w:shd w:val="clear" w:color="auto" w:fill="auto"/>
          </w:tcPr>
          <w:p w14:paraId="009365BC" w14:textId="0802A43B" w:rsidR="000D4E34" w:rsidRPr="00254202" w:rsidRDefault="00634F4A" w:rsidP="00634F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86" w:type="dxa"/>
            <w:shd w:val="clear" w:color="auto" w:fill="auto"/>
          </w:tcPr>
          <w:p w14:paraId="31B281B7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готовности к самообразованию на протяжении всей жизни</w:t>
            </w:r>
          </w:p>
        </w:tc>
        <w:tc>
          <w:tcPr>
            <w:tcW w:w="4111" w:type="dxa"/>
            <w:shd w:val="clear" w:color="auto" w:fill="auto"/>
          </w:tcPr>
          <w:p w14:paraId="28270799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внутренней мотивации к безопасному поведению в личных и общественных интересах</w:t>
            </w:r>
          </w:p>
        </w:tc>
      </w:tr>
      <w:tr w:rsidR="000D4E34" w:rsidRPr="00254202" w14:paraId="1651EE85" w14:textId="77777777" w:rsidTr="00E75F53">
        <w:tc>
          <w:tcPr>
            <w:tcW w:w="1921" w:type="dxa"/>
            <w:shd w:val="clear" w:color="auto" w:fill="auto"/>
          </w:tcPr>
          <w:p w14:paraId="55C502DC" w14:textId="77777777" w:rsidR="000D4E34" w:rsidRPr="00254202" w:rsidRDefault="000D4E34" w:rsidP="00634F4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Курс «Индивидуальный проект»</w:t>
            </w:r>
          </w:p>
        </w:tc>
        <w:tc>
          <w:tcPr>
            <w:tcW w:w="3886" w:type="dxa"/>
            <w:shd w:val="clear" w:color="auto" w:fill="auto"/>
          </w:tcPr>
          <w:p w14:paraId="020B8F83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Систематизация познавательных, регулятивных и коммуникативных УУД в ходе выполнения проекта</w:t>
            </w:r>
          </w:p>
        </w:tc>
        <w:tc>
          <w:tcPr>
            <w:tcW w:w="4111" w:type="dxa"/>
            <w:shd w:val="clear" w:color="auto" w:fill="auto"/>
          </w:tcPr>
          <w:p w14:paraId="108D430C" w14:textId="77777777" w:rsidR="000D4E34" w:rsidRPr="00254202" w:rsidRDefault="000D4E34" w:rsidP="00634F4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Готовность к осознанному выбору сферы будущей профессиональной деятельности</w:t>
            </w:r>
          </w:p>
        </w:tc>
      </w:tr>
    </w:tbl>
    <w:p w14:paraId="60380F8C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</w:p>
    <w:p w14:paraId="61B966A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14:paraId="20A39A4A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Формируемая части УП СОО разработана в соответствии с результатами опроса родителей и обучающихся </w:t>
      </w:r>
      <w:r w:rsidRPr="00A12722">
        <w:rPr>
          <w:sz w:val="24"/>
          <w:szCs w:val="24"/>
        </w:rPr>
        <w:t xml:space="preserve">(указываются приложения к ООП СОО, в которых содержатся </w:t>
      </w:r>
      <w:r w:rsidRPr="00A12722">
        <w:rPr>
          <w:sz w:val="24"/>
          <w:szCs w:val="24"/>
        </w:rPr>
        <w:lastRenderedPageBreak/>
        <w:t>данные о результатах опроса, а также выписка из протокола педагогического совета по согласованию состава курсов формируемой части).</w:t>
      </w:r>
    </w:p>
    <w:p w14:paraId="3F62D443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Формируемая часть УП СОО отличается в разрезе каждого профиля и представлена:</w:t>
      </w:r>
    </w:p>
    <w:p w14:paraId="4D75DDD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курсом «Индивидуальный проект»:</w:t>
      </w:r>
    </w:p>
    <w:p w14:paraId="3DCC503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курсами по выбору, усиливающими профиль;</w:t>
      </w:r>
    </w:p>
    <w:p w14:paraId="622EBA14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курсами, ориентированными на личностное развитие обучающихся.</w:t>
      </w:r>
    </w:p>
    <w:p w14:paraId="35A57885" w14:textId="77777777" w:rsidR="000D4E34" w:rsidRPr="001C6BCE" w:rsidRDefault="000D4E34" w:rsidP="000D4E34">
      <w:pPr>
        <w:jc w:val="center"/>
        <w:rPr>
          <w:b/>
          <w:bCs/>
          <w:sz w:val="24"/>
          <w:szCs w:val="24"/>
        </w:rPr>
      </w:pPr>
    </w:p>
    <w:p w14:paraId="280D4555" w14:textId="77777777" w:rsidR="000D4E34" w:rsidRPr="001C6BCE" w:rsidRDefault="000D4E34" w:rsidP="000D4E34">
      <w:pPr>
        <w:jc w:val="center"/>
        <w:rPr>
          <w:b/>
          <w:bCs/>
          <w:sz w:val="24"/>
          <w:szCs w:val="24"/>
        </w:rPr>
      </w:pPr>
      <w:r w:rsidRPr="001C6BCE">
        <w:rPr>
          <w:b/>
          <w:bCs/>
          <w:sz w:val="24"/>
          <w:szCs w:val="24"/>
        </w:rPr>
        <w:t>Связь с планом внеурочной деятельности</w:t>
      </w:r>
    </w:p>
    <w:p w14:paraId="20299E8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Урочное содержание каждого профиля поддержано внеурочными мероприятиями и курсами внеурочной деятельности. </w:t>
      </w:r>
    </w:p>
    <w:p w14:paraId="77B27F6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Связь с планом внеурочной деятельности реализуется в нескольких аспектах:</w:t>
      </w:r>
    </w:p>
    <w:p w14:paraId="15CF33C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усиление результатов углубленного изучения предметов за счет индивидуальной внеурочной работы;</w:t>
      </w:r>
    </w:p>
    <w:p w14:paraId="4902B96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расширение социокультурного контекста профильной подготовки за счет внеурочных мероприятий;</w:t>
      </w:r>
    </w:p>
    <w:p w14:paraId="088F8946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предоставление возможностей выполнения индивидуальных проектов в рамках освоения курсов внеурочной деятельности.</w:t>
      </w:r>
    </w:p>
    <w:p w14:paraId="059208A4" w14:textId="77777777" w:rsidR="000D4E34" w:rsidRPr="001C6BCE" w:rsidRDefault="000D4E34" w:rsidP="000D4E34">
      <w:pPr>
        <w:rPr>
          <w:rFonts w:eastAsia="Times New Roman"/>
          <w:i/>
          <w:iCs/>
          <w:sz w:val="24"/>
          <w:szCs w:val="24"/>
          <w:lang w:eastAsia="ru-RU"/>
        </w:rPr>
      </w:pPr>
    </w:p>
    <w:p w14:paraId="4E62369F" w14:textId="77777777" w:rsidR="000D4E34" w:rsidRPr="000742E5" w:rsidRDefault="000D4E34" w:rsidP="000D4E34">
      <w:pPr>
        <w:rPr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938"/>
        <w:gridCol w:w="1505"/>
        <w:gridCol w:w="992"/>
        <w:gridCol w:w="992"/>
        <w:gridCol w:w="1701"/>
      </w:tblGrid>
      <w:tr w:rsidR="000D4E34" w:rsidRPr="005C2063" w14:paraId="76B574A8" w14:textId="77777777" w:rsidTr="000D4E34">
        <w:trPr>
          <w:trHeight w:val="398"/>
        </w:trPr>
        <w:tc>
          <w:tcPr>
            <w:tcW w:w="2646" w:type="dxa"/>
            <w:vMerge w:val="restart"/>
            <w:shd w:val="clear" w:color="auto" w:fill="auto"/>
          </w:tcPr>
          <w:p w14:paraId="28D650B3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38" w:type="dxa"/>
            <w:vMerge w:val="restart"/>
            <w:shd w:val="clear" w:color="auto" w:fill="auto"/>
          </w:tcPr>
          <w:p w14:paraId="40E29BD3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5080BB5A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A05365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AC3285" w14:textId="77777777" w:rsidR="000D4E34" w:rsidRPr="000D4E34" w:rsidRDefault="000D4E34" w:rsidP="000D4E34">
            <w:pPr>
              <w:spacing w:line="240" w:lineRule="auto"/>
              <w:ind w:left="-108" w:right="-108"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Количество часов за два года обучения</w:t>
            </w:r>
          </w:p>
          <w:p w14:paraId="431AD04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58F98548" w14:textId="77777777" w:rsidTr="000D4E34">
        <w:trPr>
          <w:trHeight w:val="532"/>
        </w:trPr>
        <w:tc>
          <w:tcPr>
            <w:tcW w:w="2646" w:type="dxa"/>
            <w:vMerge/>
            <w:shd w:val="clear" w:color="auto" w:fill="auto"/>
          </w:tcPr>
          <w:p w14:paraId="2A493FB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571D9ACE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25C8B671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0BCC38" w14:textId="77777777" w:rsid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</w:p>
          <w:p w14:paraId="7FA63889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14:paraId="26D3E8D1" w14:textId="77777777" w:rsid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  <w:p w14:paraId="2A9755F2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/>
            <w:shd w:val="clear" w:color="auto" w:fill="auto"/>
          </w:tcPr>
          <w:p w14:paraId="0AC8EB5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1E232D89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777AEDB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 xml:space="preserve">Русский язык </w:t>
            </w:r>
            <w:r w:rsidRPr="000742E5">
              <w:rPr>
                <w:sz w:val="24"/>
                <w:szCs w:val="24"/>
              </w:rPr>
              <w:br/>
              <w:t>и литература</w:t>
            </w:r>
          </w:p>
        </w:tc>
        <w:tc>
          <w:tcPr>
            <w:tcW w:w="2938" w:type="dxa"/>
            <w:shd w:val="clear" w:color="auto" w:fill="auto"/>
          </w:tcPr>
          <w:p w14:paraId="41FED8D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5" w:type="dxa"/>
            <w:shd w:val="clear" w:color="auto" w:fill="auto"/>
          </w:tcPr>
          <w:p w14:paraId="68D20CC4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D40B8C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6FDBAF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EFAFF5C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4FCEB547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4696B4B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E9EAE9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Литература</w:t>
            </w:r>
          </w:p>
        </w:tc>
        <w:tc>
          <w:tcPr>
            <w:tcW w:w="1505" w:type="dxa"/>
            <w:shd w:val="clear" w:color="auto" w:fill="auto"/>
          </w:tcPr>
          <w:p w14:paraId="489B8FF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2F000A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C54F5E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6AA1D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3BD48BEC" w14:textId="77777777" w:rsidTr="000D4E34">
        <w:trPr>
          <w:trHeight w:val="284"/>
        </w:trPr>
        <w:tc>
          <w:tcPr>
            <w:tcW w:w="2646" w:type="dxa"/>
            <w:shd w:val="clear" w:color="auto" w:fill="auto"/>
          </w:tcPr>
          <w:p w14:paraId="480D434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38" w:type="dxa"/>
            <w:shd w:val="clear" w:color="auto" w:fill="auto"/>
          </w:tcPr>
          <w:p w14:paraId="3FDAED82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505" w:type="dxa"/>
            <w:shd w:val="clear" w:color="auto" w:fill="auto"/>
          </w:tcPr>
          <w:p w14:paraId="4CD6719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9D06DC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0FF61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B60637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6E6C2B69" w14:textId="77777777" w:rsidTr="000D4E34">
        <w:trPr>
          <w:trHeight w:val="387"/>
        </w:trPr>
        <w:tc>
          <w:tcPr>
            <w:tcW w:w="2646" w:type="dxa"/>
            <w:vMerge w:val="restart"/>
            <w:shd w:val="clear" w:color="auto" w:fill="auto"/>
          </w:tcPr>
          <w:p w14:paraId="64089F7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39DB9EE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История</w:t>
            </w:r>
          </w:p>
        </w:tc>
        <w:tc>
          <w:tcPr>
            <w:tcW w:w="1505" w:type="dxa"/>
            <w:shd w:val="clear" w:color="auto" w:fill="auto"/>
          </w:tcPr>
          <w:p w14:paraId="396C06F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054260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43640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F626FEA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5C570C1F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46CA5F5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CB7902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5" w:type="dxa"/>
            <w:shd w:val="clear" w:color="auto" w:fill="auto"/>
          </w:tcPr>
          <w:p w14:paraId="0921E6F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4A6271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3647E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71BC71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746017F9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1278EFA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48DE2A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География</w:t>
            </w:r>
          </w:p>
        </w:tc>
        <w:tc>
          <w:tcPr>
            <w:tcW w:w="1505" w:type="dxa"/>
            <w:shd w:val="clear" w:color="auto" w:fill="auto"/>
          </w:tcPr>
          <w:p w14:paraId="123E1C5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3D1AAA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8D280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458084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5EBA09F2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2584AB5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8" w:type="dxa"/>
            <w:shd w:val="clear" w:color="auto" w:fill="auto"/>
          </w:tcPr>
          <w:p w14:paraId="6DAEC4A8" w14:textId="77777777" w:rsidR="000D4E34" w:rsidRPr="0082225E" w:rsidRDefault="000D4E34" w:rsidP="00E75F53">
            <w:pPr>
              <w:pStyle w:val="a3"/>
            </w:pPr>
            <w:r w:rsidRPr="0082225E">
              <w:t>Алгебра и начала математического анализа</w:t>
            </w:r>
          </w:p>
        </w:tc>
        <w:tc>
          <w:tcPr>
            <w:tcW w:w="1505" w:type="dxa"/>
            <w:shd w:val="clear" w:color="auto" w:fill="auto"/>
          </w:tcPr>
          <w:p w14:paraId="64BB51D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140C72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24252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B19BFC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(170)</w:t>
            </w:r>
          </w:p>
        </w:tc>
      </w:tr>
      <w:tr w:rsidR="000D4E34" w:rsidRPr="000742E5" w14:paraId="39C0B8B1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221C609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5B1FB89" w14:textId="77777777" w:rsidR="000D4E34" w:rsidRDefault="000D4E34" w:rsidP="00E75F53">
            <w:pPr>
              <w:pStyle w:val="a3"/>
            </w:pPr>
            <w:r>
              <w:t>Геометрия</w:t>
            </w:r>
          </w:p>
        </w:tc>
        <w:tc>
          <w:tcPr>
            <w:tcW w:w="1505" w:type="dxa"/>
            <w:shd w:val="clear" w:color="auto" w:fill="auto"/>
          </w:tcPr>
          <w:p w14:paraId="080B949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F4FDB7D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A42F8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1896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(102)</w:t>
            </w:r>
          </w:p>
        </w:tc>
      </w:tr>
      <w:tr w:rsidR="000D4E34" w:rsidRPr="000742E5" w14:paraId="73889A65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317A1F5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511198F" w14:textId="77777777" w:rsidR="000D4E34" w:rsidRDefault="000D4E34" w:rsidP="00E75F53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505" w:type="dxa"/>
            <w:shd w:val="clear" w:color="auto" w:fill="auto"/>
          </w:tcPr>
          <w:p w14:paraId="6C0E4B5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B6CC12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3C290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FEBC40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480E4CCD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5A9808E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59A7BA2" w14:textId="77777777" w:rsidR="000D4E34" w:rsidRDefault="000D4E34" w:rsidP="00E75F53">
            <w:pPr>
              <w:pStyle w:val="a3"/>
            </w:pPr>
            <w:r>
              <w:t>Информатика</w:t>
            </w:r>
          </w:p>
        </w:tc>
        <w:tc>
          <w:tcPr>
            <w:tcW w:w="1505" w:type="dxa"/>
            <w:shd w:val="clear" w:color="auto" w:fill="auto"/>
          </w:tcPr>
          <w:p w14:paraId="6285B70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ECBD58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CB35D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DC7F5A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411FFD55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67A53BA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48EE2DB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Физика</w:t>
            </w:r>
          </w:p>
        </w:tc>
        <w:tc>
          <w:tcPr>
            <w:tcW w:w="1505" w:type="dxa"/>
            <w:shd w:val="clear" w:color="auto" w:fill="auto"/>
          </w:tcPr>
          <w:p w14:paraId="745C9A3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F95674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A70DD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0CADA28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6B20FDD3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034686B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3A9DB7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Химия</w:t>
            </w:r>
          </w:p>
        </w:tc>
        <w:tc>
          <w:tcPr>
            <w:tcW w:w="1505" w:type="dxa"/>
            <w:shd w:val="clear" w:color="auto" w:fill="auto"/>
          </w:tcPr>
          <w:p w14:paraId="6656242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1B6B40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265188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129D1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30A44BD6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6BB687A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47E0E9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Биология</w:t>
            </w:r>
          </w:p>
        </w:tc>
        <w:tc>
          <w:tcPr>
            <w:tcW w:w="1505" w:type="dxa"/>
            <w:shd w:val="clear" w:color="auto" w:fill="auto"/>
          </w:tcPr>
          <w:p w14:paraId="0303A93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3E7FEA2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46394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D102D3D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3AB45E84" w14:textId="77777777" w:rsidTr="000D4E34">
        <w:trPr>
          <w:trHeight w:val="284"/>
        </w:trPr>
        <w:tc>
          <w:tcPr>
            <w:tcW w:w="2646" w:type="dxa"/>
            <w:shd w:val="clear" w:color="auto" w:fill="auto"/>
          </w:tcPr>
          <w:p w14:paraId="29FE1FF1" w14:textId="4BF2418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38" w:type="dxa"/>
            <w:shd w:val="clear" w:color="auto" w:fill="auto"/>
          </w:tcPr>
          <w:p w14:paraId="151C3A2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5" w:type="dxa"/>
            <w:shd w:val="clear" w:color="auto" w:fill="auto"/>
          </w:tcPr>
          <w:p w14:paraId="76F04063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9E2FBB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DF8F19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81700D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74433354" w14:textId="77777777" w:rsidTr="000D4E34">
        <w:trPr>
          <w:trHeight w:val="148"/>
        </w:trPr>
        <w:tc>
          <w:tcPr>
            <w:tcW w:w="2646" w:type="dxa"/>
            <w:shd w:val="clear" w:color="auto" w:fill="auto"/>
          </w:tcPr>
          <w:p w14:paraId="349AC5D9" w14:textId="340498B9" w:rsidR="000D4E34" w:rsidRPr="000742E5" w:rsidRDefault="004E3657" w:rsidP="00E75F53">
            <w:pPr>
              <w:spacing w:line="240" w:lineRule="auto"/>
              <w:rPr>
                <w:sz w:val="24"/>
                <w:szCs w:val="24"/>
              </w:rPr>
            </w:pPr>
            <w:r w:rsidRPr="004E3657">
              <w:rPr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2938" w:type="dxa"/>
            <w:shd w:val="clear" w:color="auto" w:fill="auto"/>
          </w:tcPr>
          <w:p w14:paraId="30A4E2C9" w14:textId="1E559DB3" w:rsidR="000D4E34" w:rsidRPr="000742E5" w:rsidRDefault="004E3657" w:rsidP="00E75F53">
            <w:pPr>
              <w:spacing w:line="240" w:lineRule="auto"/>
              <w:rPr>
                <w:sz w:val="24"/>
                <w:szCs w:val="24"/>
              </w:rPr>
            </w:pPr>
            <w:r w:rsidRPr="004E3657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05" w:type="dxa"/>
            <w:shd w:val="clear" w:color="auto" w:fill="auto"/>
          </w:tcPr>
          <w:p w14:paraId="409D016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24B91B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22671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D97AA7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23628B06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5115157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0E5BBD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505" w:type="dxa"/>
            <w:shd w:val="clear" w:color="auto" w:fill="auto"/>
          </w:tcPr>
          <w:p w14:paraId="78631A3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F283C9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EB65F9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57E8FE1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</w:tr>
      <w:tr w:rsidR="000D4E34" w:rsidRPr="000742E5" w14:paraId="5D32D102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167C285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38" w:type="dxa"/>
            <w:shd w:val="clear" w:color="auto" w:fill="auto"/>
          </w:tcPr>
          <w:p w14:paraId="34237BAD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04C63EE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A27143" w14:textId="77777777" w:rsidR="000D4E34" w:rsidRPr="00115316" w:rsidRDefault="000D4E34" w:rsidP="004E365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7BDFDBF9" w14:textId="77777777" w:rsidR="000D4E34" w:rsidRPr="00115316" w:rsidRDefault="000D4E34" w:rsidP="004E365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5606C7FB" w14:textId="77777777" w:rsidR="000D4E34" w:rsidRPr="00503E18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1870</w:t>
            </w:r>
          </w:p>
        </w:tc>
      </w:tr>
      <w:tr w:rsidR="000D4E34" w:rsidRPr="000742E5" w14:paraId="036A0BB9" w14:textId="77777777" w:rsidTr="000D4E34">
        <w:trPr>
          <w:trHeight w:val="570"/>
        </w:trPr>
        <w:tc>
          <w:tcPr>
            <w:tcW w:w="10774" w:type="dxa"/>
            <w:gridSpan w:val="6"/>
            <w:shd w:val="clear" w:color="auto" w:fill="auto"/>
          </w:tcPr>
          <w:p w14:paraId="018917FE" w14:textId="77777777" w:rsidR="000D4E34" w:rsidRPr="00115316" w:rsidRDefault="000D4E34" w:rsidP="00E75F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5316">
              <w:rPr>
                <w:b/>
                <w:bCs/>
                <w:iCs/>
                <w:color w:val="000000"/>
              </w:rPr>
              <w:t xml:space="preserve">Часть, формируемая участниками образовательных отношений </w:t>
            </w:r>
            <w:r w:rsidRPr="00115316">
              <w:rPr>
                <w:b/>
                <w:bCs/>
                <w:iCs/>
                <w:color w:val="000000"/>
              </w:rPr>
              <w:br/>
            </w:r>
          </w:p>
        </w:tc>
      </w:tr>
      <w:tr w:rsidR="000D4E34" w:rsidRPr="000742E5" w14:paraId="6222D6ED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16505E46" w14:textId="77777777" w:rsidR="000D4E34" w:rsidRPr="00115316" w:rsidRDefault="000D4E34" w:rsidP="00E75F53">
            <w:pPr>
              <w:spacing w:line="240" w:lineRule="auto"/>
              <w:rPr>
                <w:b/>
                <w:bCs/>
              </w:rPr>
            </w:pPr>
            <w:r w:rsidRPr="00115316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505" w:type="dxa"/>
            <w:shd w:val="clear" w:color="auto" w:fill="auto"/>
          </w:tcPr>
          <w:p w14:paraId="243D6CE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875002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9153F5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F2B7B38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(442)</w:t>
            </w:r>
          </w:p>
        </w:tc>
      </w:tr>
      <w:tr w:rsidR="000D4E34" w:rsidRPr="000742E5" w14:paraId="374F851A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6D9C3C27" w14:textId="77777777" w:rsidR="000D4E34" w:rsidRPr="00634F4A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634F4A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1DBCA040" w14:textId="77777777" w:rsidR="000D4E34" w:rsidRPr="00634F4A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634F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5" w:type="dxa"/>
            <w:shd w:val="clear" w:color="auto" w:fill="auto"/>
          </w:tcPr>
          <w:p w14:paraId="685C894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0BFE7A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42E6E4F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4A73F7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(136)</w:t>
            </w:r>
          </w:p>
        </w:tc>
      </w:tr>
      <w:tr w:rsidR="000D4E34" w:rsidRPr="000742E5" w14:paraId="7528D692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00B1FD08" w14:textId="77777777" w:rsidR="000D4E34" w:rsidRPr="00634F4A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634F4A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4744D36E" w14:textId="77777777" w:rsidR="000D4E34" w:rsidRPr="00634F4A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634F4A">
              <w:rPr>
                <w:sz w:val="24"/>
                <w:szCs w:val="24"/>
              </w:rPr>
              <w:t>Биология</w:t>
            </w:r>
          </w:p>
        </w:tc>
        <w:tc>
          <w:tcPr>
            <w:tcW w:w="1505" w:type="dxa"/>
            <w:shd w:val="clear" w:color="auto" w:fill="auto"/>
          </w:tcPr>
          <w:p w14:paraId="366FED4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EEF1C60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208FAD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34C2F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(136)</w:t>
            </w:r>
          </w:p>
        </w:tc>
      </w:tr>
      <w:tr w:rsidR="000D4E34" w:rsidRPr="000742E5" w14:paraId="2FC96077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ABC928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505" w:type="dxa"/>
            <w:shd w:val="clear" w:color="auto" w:fill="auto"/>
          </w:tcPr>
          <w:p w14:paraId="6F4D354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0E904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7EF3B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A18DCA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D4E34" w:rsidRPr="000742E5" w14:paraId="5B18C9C8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B86863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505" w:type="dxa"/>
            <w:shd w:val="clear" w:color="auto" w:fill="auto"/>
          </w:tcPr>
          <w:p w14:paraId="52D8467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145CE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3D1F0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DC14D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21127BAC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6101EEA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физике</w:t>
            </w:r>
          </w:p>
        </w:tc>
        <w:tc>
          <w:tcPr>
            <w:tcW w:w="1505" w:type="dxa"/>
            <w:shd w:val="clear" w:color="auto" w:fill="auto"/>
          </w:tcPr>
          <w:p w14:paraId="222D2CD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1E52C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85B77BC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0D4B6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1203DCBF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D1F336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05" w:type="dxa"/>
            <w:shd w:val="clear" w:color="auto" w:fill="auto"/>
          </w:tcPr>
          <w:p w14:paraId="1102C51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4ED2D3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FAC49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54A9D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</w:tr>
      <w:tr w:rsidR="000D4E34" w:rsidRPr="000742E5" w14:paraId="063C8AA8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9383DD0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505" w:type="dxa"/>
            <w:shd w:val="clear" w:color="auto" w:fill="auto"/>
          </w:tcPr>
          <w:p w14:paraId="3DA837C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7046EC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35DBB13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1DDEC51C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3303E7B3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BA00D72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05" w:type="dxa"/>
            <w:shd w:val="clear" w:color="auto" w:fill="auto"/>
          </w:tcPr>
          <w:p w14:paraId="2630B40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76E2FB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CEE95BF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57F37CB4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1E639677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7DC7D7E" w14:textId="77777777" w:rsidR="000D4E34" w:rsidRPr="00A404BD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A404BD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05" w:type="dxa"/>
            <w:shd w:val="clear" w:color="auto" w:fill="auto"/>
          </w:tcPr>
          <w:p w14:paraId="20C71ED8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F716AB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F2D5B90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1A1E7B0E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D4E34" w:rsidRPr="000742E5" w14:paraId="217AECBB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6D90068E" w14:textId="77777777" w:rsidR="000D4E34" w:rsidRPr="00A404BD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A404BD">
              <w:rPr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05" w:type="dxa"/>
            <w:shd w:val="clear" w:color="auto" w:fill="auto"/>
          </w:tcPr>
          <w:p w14:paraId="49585FAF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5B9E34" w14:textId="77777777" w:rsidR="000D4E34" w:rsidRPr="00503E18" w:rsidRDefault="000D4E34" w:rsidP="00E75F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3E18">
              <w:rPr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701" w:type="dxa"/>
            <w:shd w:val="clear" w:color="auto" w:fill="auto"/>
          </w:tcPr>
          <w:p w14:paraId="7BD124BA" w14:textId="77777777" w:rsidR="000D4E34" w:rsidRPr="00503E18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03E18">
              <w:rPr>
                <w:b/>
                <w:bCs/>
                <w:sz w:val="24"/>
                <w:szCs w:val="24"/>
              </w:rPr>
              <w:t>2312</w:t>
            </w:r>
          </w:p>
        </w:tc>
      </w:tr>
    </w:tbl>
    <w:p w14:paraId="52765AC5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14:paraId="21852364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</w:p>
    <w:sectPr w:rsidR="000D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34"/>
    <w:rsid w:val="000D4E34"/>
    <w:rsid w:val="002555D5"/>
    <w:rsid w:val="004C398A"/>
    <w:rsid w:val="004E3657"/>
    <w:rsid w:val="00634F4A"/>
    <w:rsid w:val="006A2DC3"/>
    <w:rsid w:val="008C1A0A"/>
    <w:rsid w:val="00CA334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3F0D"/>
  <w15:chartTrackingRefBased/>
  <w15:docId w15:val="{620494C8-BD20-4F66-BCD5-A394DF3D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3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unhideWhenUsed/>
    <w:qFormat/>
    <w:rsid w:val="000D4E34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0D4E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a5">
    <w:name w:val="Обычный (веб) Знак"/>
    <w:link w:val="a3"/>
    <w:uiPriority w:val="99"/>
    <w:locked/>
    <w:rsid w:val="000D4E34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D4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8</cp:revision>
  <dcterms:created xsi:type="dcterms:W3CDTF">2023-10-07T15:01:00Z</dcterms:created>
  <dcterms:modified xsi:type="dcterms:W3CDTF">2024-09-19T17:40:00Z</dcterms:modified>
</cp:coreProperties>
</file>